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0B97F0C7" w14:textId="171B7ECF" w:rsidR="002D7ECC" w:rsidRDefault="002D7ECC" w:rsidP="002D7ECC">
      <w:pPr>
        <w:pStyle w:val="BodyText"/>
        <w:spacing w:after="520"/>
        <w:jc w:val="right"/>
        <w:rPr>
          <w:rStyle w:val="BodyTextChar1"/>
          <w:b/>
          <w:color w:val="000000"/>
        </w:rPr>
      </w:pPr>
      <w:r>
        <w:rPr>
          <w:rStyle w:val="BodyTextChar1"/>
          <w:b/>
          <w:color w:val="000000"/>
        </w:rPr>
        <w:t xml:space="preserve">ANEXA nr. 2 </w:t>
      </w:r>
    </w:p>
    <w:p w14:paraId="62997377" w14:textId="6FDCFB0C" w:rsidR="00E94E9B" w:rsidRPr="00E94E9B" w:rsidRDefault="00E94E9B" w:rsidP="00E94E9B">
      <w:pPr>
        <w:pStyle w:val="BodyText"/>
        <w:spacing w:after="520"/>
        <w:jc w:val="both"/>
        <w:rPr>
          <w:color w:val="000000"/>
        </w:rPr>
      </w:pPr>
      <w:r w:rsidRPr="0051211A">
        <w:rPr>
          <w:rStyle w:val="BodyTextChar1"/>
          <w:b/>
          <w:color w:val="000000"/>
        </w:rPr>
        <w:t xml:space="preserve">Comisia </w:t>
      </w:r>
      <w:r w:rsidR="0051211A" w:rsidRPr="0051211A">
        <w:rPr>
          <w:rStyle w:val="BodyTextChar1"/>
          <w:b/>
          <w:color w:val="000000"/>
        </w:rPr>
        <w:t>electoral</w:t>
      </w:r>
      <w:r w:rsidR="002D7ECC">
        <w:rPr>
          <w:rStyle w:val="BodyTextChar1"/>
          <w:b/>
          <w:color w:val="000000"/>
        </w:rPr>
        <w:t>ă centrală a Colegiului Medicilor din România</w:t>
      </w:r>
    </w:p>
    <w:p w14:paraId="17DE6919" w14:textId="77777777" w:rsidR="0051211A" w:rsidRDefault="0051211A" w:rsidP="0051211A">
      <w:pPr>
        <w:ind w:right="-180"/>
        <w:jc w:val="center"/>
        <w:rPr>
          <w:rStyle w:val="Heading4"/>
          <w:b w:val="0"/>
          <w:bCs w:val="0"/>
        </w:rPr>
      </w:pPr>
      <w:r>
        <w:rPr>
          <w:rStyle w:val="Heading4"/>
          <w:b w:val="0"/>
          <w:bCs w:val="0"/>
        </w:rPr>
        <w:t>Verificare candidatură</w:t>
      </w:r>
    </w:p>
    <w:p w14:paraId="2AE206F7" w14:textId="77777777" w:rsidR="0051211A" w:rsidRDefault="0051211A" w:rsidP="0051211A">
      <w:pPr>
        <w:ind w:right="-180"/>
        <w:jc w:val="center"/>
        <w:rPr>
          <w:rStyle w:val="Heading4"/>
          <w:b w:val="0"/>
          <w:bCs w:val="0"/>
        </w:rPr>
      </w:pPr>
    </w:p>
    <w:p w14:paraId="3C31FE88" w14:textId="77777777" w:rsidR="0051211A" w:rsidRDefault="0051211A" w:rsidP="0051211A">
      <w:pPr>
        <w:ind w:right="-180"/>
        <w:jc w:val="center"/>
        <w:rPr>
          <w:rStyle w:val="Heading4"/>
          <w:b w:val="0"/>
          <w:bCs w:val="0"/>
        </w:rPr>
      </w:pPr>
    </w:p>
    <w:p w14:paraId="64FE8836" w14:textId="26B6C809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Candidatul ……………………………………………………………</w:t>
      </w:r>
    </w:p>
    <w:p w14:paraId="4D24BF89" w14:textId="160ADF4C" w:rsidR="0051211A" w:rsidRDefault="0051211A" w:rsidP="0051211A">
      <w:pPr>
        <w:pStyle w:val="ListParagraph"/>
        <w:numPr>
          <w:ilvl w:val="0"/>
          <w:numId w:val="6"/>
        </w:num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Îndeplinește condițiile prevăzute de art. 37 din Regulamentul electoral</w:t>
      </w:r>
    </w:p>
    <w:p w14:paraId="4A12AEC1" w14:textId="1273D00D" w:rsidR="0051211A" w:rsidRDefault="0051211A" w:rsidP="0051211A">
      <w:pPr>
        <w:pStyle w:val="ListParagraph"/>
        <w:numPr>
          <w:ilvl w:val="0"/>
          <w:numId w:val="6"/>
        </w:num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Nu îndeplinește condițiile prevăzute de art. 37 din Regulamentul electoral</w:t>
      </w:r>
    </w:p>
    <w:p w14:paraId="00012F9C" w14:textId="182FE4E1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 xml:space="preserve">Motivare: </w:t>
      </w:r>
    </w:p>
    <w:p w14:paraId="006C37BA" w14:textId="77777777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52A27F96" w14:textId="77777777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3F056CFE" w14:textId="77777777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4E3326DC" w14:textId="77777777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1B66B6EB" w14:textId="09D8BC1D" w:rsidR="0051211A" w:rsidRDefault="0051211A" w:rsidP="0051211A">
      <w:pPr>
        <w:pStyle w:val="ListParagraph"/>
        <w:numPr>
          <w:ilvl w:val="0"/>
          <w:numId w:val="7"/>
        </w:num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Documentele solicitate sunt complete</w:t>
      </w:r>
    </w:p>
    <w:p w14:paraId="3F5D1F14" w14:textId="08B52A50" w:rsidR="00B92E63" w:rsidRDefault="0051211A" w:rsidP="00A12D30">
      <w:pPr>
        <w:pStyle w:val="ListParagraph"/>
        <w:numPr>
          <w:ilvl w:val="0"/>
          <w:numId w:val="7"/>
        </w:num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Lipsesc următoarele documente: ……………………………………………………………………………………</w:t>
      </w:r>
    </w:p>
    <w:p w14:paraId="2924E73A" w14:textId="77777777" w:rsidR="00C52E30" w:rsidRPr="00C52E30" w:rsidRDefault="00C52E30" w:rsidP="00C52E30">
      <w:pPr>
        <w:pStyle w:val="ListParagraph"/>
        <w:ind w:right="-180"/>
        <w:rPr>
          <w:rStyle w:val="Heading4"/>
          <w:b w:val="0"/>
          <w:bCs w:val="0"/>
          <w:color w:val="000000" w:themeColor="text1"/>
        </w:rPr>
      </w:pPr>
    </w:p>
    <w:p w14:paraId="65FA87B5" w14:textId="607CCA3D" w:rsidR="0051211A" w:rsidRDefault="0051211A" w:rsidP="00A12D30">
      <w:p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Candidatul va completa dosarul de candidatură în termen de …… zile de la primirea notificării.</w:t>
      </w:r>
    </w:p>
    <w:p w14:paraId="2DBD5C72" w14:textId="77777777" w:rsidR="00B952BC" w:rsidRDefault="00B952BC" w:rsidP="00A12D30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54903BA2" w14:textId="77777777" w:rsidR="00B952BC" w:rsidRDefault="00B952BC" w:rsidP="00A12D30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3C4C94DC" w14:textId="77777777" w:rsidR="00B952BC" w:rsidRDefault="00B952BC" w:rsidP="00A12D30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2D5E3ADC" w14:textId="7F266850" w:rsidR="00B952BC" w:rsidRDefault="00B952BC" w:rsidP="00A12D30">
      <w:p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Data:</w:t>
      </w:r>
    </w:p>
    <w:p w14:paraId="08A1006B" w14:textId="20FD4BA3" w:rsidR="00B952BC" w:rsidRPr="009355F0" w:rsidRDefault="00B952BC" w:rsidP="00A12D30">
      <w:pPr>
        <w:ind w:right="-180"/>
        <w:rPr>
          <w:rStyle w:val="Heading4"/>
          <w:b w:val="0"/>
          <w:bCs w:val="0"/>
          <w:color w:val="FF0000"/>
        </w:rPr>
      </w:pPr>
      <w:r w:rsidRPr="009355F0">
        <w:rPr>
          <w:rStyle w:val="Heading4"/>
          <w:b w:val="0"/>
          <w:bCs w:val="0"/>
          <w:color w:val="FF0000"/>
        </w:rPr>
        <w:t xml:space="preserve">Nume, prenume și semnătura membrilor </w:t>
      </w:r>
      <w:r w:rsidR="00342E11">
        <w:rPr>
          <w:rStyle w:val="Heading4"/>
          <w:b w:val="0"/>
          <w:bCs w:val="0"/>
          <w:color w:val="FF0000"/>
        </w:rPr>
        <w:t>C</w:t>
      </w:r>
      <w:r w:rsidRPr="009355F0">
        <w:rPr>
          <w:rStyle w:val="Heading4"/>
          <w:b w:val="0"/>
          <w:bCs w:val="0"/>
          <w:color w:val="FF0000"/>
        </w:rPr>
        <w:t xml:space="preserve">omisiei electorale </w:t>
      </w:r>
      <w:r w:rsidR="00342E11">
        <w:rPr>
          <w:rStyle w:val="Heading4"/>
          <w:b w:val="0"/>
          <w:bCs w:val="0"/>
          <w:color w:val="FF0000"/>
        </w:rPr>
        <w:t>centrale</w:t>
      </w:r>
      <w:r w:rsidRPr="009355F0">
        <w:rPr>
          <w:rStyle w:val="Heading4"/>
          <w:b w:val="0"/>
          <w:bCs w:val="0"/>
          <w:color w:val="FF0000"/>
        </w:rPr>
        <w:t>:</w:t>
      </w:r>
    </w:p>
    <w:p w14:paraId="38839E21" w14:textId="77777777" w:rsidR="00B952BC" w:rsidRPr="0051211A" w:rsidRDefault="00B952BC" w:rsidP="00A12D30">
      <w:pPr>
        <w:ind w:right="-180"/>
        <w:rPr>
          <w:rStyle w:val="Heading4"/>
          <w:b w:val="0"/>
          <w:bCs w:val="0"/>
          <w:color w:val="000000" w:themeColor="text1"/>
        </w:rPr>
      </w:pPr>
    </w:p>
    <w:p w14:paraId="04B07113" w14:textId="77D11039" w:rsidR="00E52AEF" w:rsidRPr="0025781C" w:rsidRDefault="00E52AEF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sectPr w:rsidR="00E52AEF" w:rsidRPr="0025781C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CB5D" w14:textId="77777777" w:rsidR="008649FC" w:rsidRDefault="008649FC" w:rsidP="00DA29CB">
      <w:pPr>
        <w:spacing w:after="0" w:line="240" w:lineRule="auto"/>
      </w:pPr>
      <w:r>
        <w:separator/>
      </w:r>
    </w:p>
  </w:endnote>
  <w:endnote w:type="continuationSeparator" w:id="0">
    <w:p w14:paraId="4F7BBABA" w14:textId="77777777" w:rsidR="008649FC" w:rsidRDefault="008649FC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000000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1CCD" w14:textId="77777777" w:rsidR="008649FC" w:rsidRDefault="008649FC" w:rsidP="00DA29CB">
      <w:pPr>
        <w:spacing w:after="0" w:line="240" w:lineRule="auto"/>
      </w:pPr>
      <w:r>
        <w:separator/>
      </w:r>
    </w:p>
  </w:footnote>
  <w:footnote w:type="continuationSeparator" w:id="0">
    <w:p w14:paraId="73B92CBB" w14:textId="77777777" w:rsidR="008649FC" w:rsidRDefault="008649FC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575" w14:textId="77777777" w:rsidR="009D709B" w:rsidRPr="00BC4C03" w:rsidRDefault="0030234B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BC4C03">
      <w:rPr>
        <w:rFonts w:ascii="Calibri" w:hAnsi="Calibri" w:cs="Calibri"/>
        <w:b/>
        <w:i/>
        <w:noProof/>
        <w:sz w:val="52"/>
        <w:szCs w:val="52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80A1" wp14:editId="7EA24EDE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4267200" cy="19050"/>
              <wp:effectExtent l="19050" t="1905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4FEE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29.95pt" to="62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    <v:stroke joinstyle="miter"/>
              <w10:wrap anchorx="margin"/>
            </v:line>
          </w:pict>
        </mc:Fallback>
      </mc:AlternateContent>
    </w:r>
    <w:r w:rsidR="009D709B" w:rsidRPr="00BC4C03">
      <w:rPr>
        <w:b/>
        <w:noProof/>
        <w:sz w:val="52"/>
        <w:szCs w:val="52"/>
        <w:lang w:eastAsia="ro-RO"/>
      </w:rPr>
      <w:drawing>
        <wp:anchor distT="0" distB="0" distL="114300" distR="114300" simplePos="0" relativeHeight="251660288" behindDoc="1" locked="0" layoutInCell="1" allowOverlap="1" wp14:anchorId="33B88533" wp14:editId="48DAB464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14:paraId="54C3C75C" w14:textId="77777777" w:rsidR="0033040C" w:rsidRDefault="0033040C" w:rsidP="009D709B">
    <w:pPr>
      <w:pStyle w:val="Header"/>
      <w:jc w:val="right"/>
      <w:rPr>
        <w:b/>
        <w:sz w:val="2"/>
        <w:szCs w:val="2"/>
      </w:rPr>
    </w:pPr>
    <w:bookmarkStart w:id="0" w:name="_Hlk521050391"/>
  </w:p>
  <w:p w14:paraId="75C3F48D" w14:textId="77777777"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14:paraId="7989C725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Str. Pictor Alexandru Romano nr. 14, sector 2, Cod Poștal 023965, București, RO</w:t>
    </w:r>
  </w:p>
  <w:p w14:paraId="35A9D572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14:paraId="4F6E4BC2" w14:textId="77777777" w:rsidR="00533738" w:rsidRDefault="0053373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533738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74962" wp14:editId="0ED6DB0B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75438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B8F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    <v:stroke joinstyle="miter"/>
              <w10:wrap anchorx="page"/>
            </v:line>
          </w:pict>
        </mc:Fallback>
      </mc:AlternateConten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0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14:paraId="555D270B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E5F"/>
    <w:multiLevelType w:val="hybridMultilevel"/>
    <w:tmpl w:val="BA4EE4AA"/>
    <w:lvl w:ilvl="0" w:tplc="C75A5F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41E33"/>
    <w:multiLevelType w:val="hybridMultilevel"/>
    <w:tmpl w:val="9AE6F3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294B"/>
    <w:multiLevelType w:val="hybridMultilevel"/>
    <w:tmpl w:val="D652C44A"/>
    <w:lvl w:ilvl="0" w:tplc="C75A5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39D5"/>
    <w:multiLevelType w:val="hybridMultilevel"/>
    <w:tmpl w:val="B1A6D6CE"/>
    <w:lvl w:ilvl="0" w:tplc="C75A5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3211">
    <w:abstractNumId w:val="1"/>
  </w:num>
  <w:num w:numId="2" w16cid:durableId="2041003208">
    <w:abstractNumId w:val="0"/>
  </w:num>
  <w:num w:numId="3" w16cid:durableId="984972883">
    <w:abstractNumId w:val="6"/>
  </w:num>
  <w:num w:numId="4" w16cid:durableId="1653095282">
    <w:abstractNumId w:val="3"/>
  </w:num>
  <w:num w:numId="5" w16cid:durableId="2050952204">
    <w:abstractNumId w:val="2"/>
  </w:num>
  <w:num w:numId="6" w16cid:durableId="1963345947">
    <w:abstractNumId w:val="4"/>
  </w:num>
  <w:num w:numId="7" w16cid:durableId="188042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65"/>
    <w:rsid w:val="00007F16"/>
    <w:rsid w:val="00015B26"/>
    <w:rsid w:val="00053B97"/>
    <w:rsid w:val="00066BD7"/>
    <w:rsid w:val="00077B1E"/>
    <w:rsid w:val="00083D75"/>
    <w:rsid w:val="000E5671"/>
    <w:rsid w:val="0025781C"/>
    <w:rsid w:val="002715F3"/>
    <w:rsid w:val="00271CA0"/>
    <w:rsid w:val="002822F7"/>
    <w:rsid w:val="002D7ECC"/>
    <w:rsid w:val="0030234B"/>
    <w:rsid w:val="003107C7"/>
    <w:rsid w:val="00312288"/>
    <w:rsid w:val="00313496"/>
    <w:rsid w:val="00321AB2"/>
    <w:rsid w:val="0033040C"/>
    <w:rsid w:val="00342E11"/>
    <w:rsid w:val="003803BA"/>
    <w:rsid w:val="003E03EE"/>
    <w:rsid w:val="00402E22"/>
    <w:rsid w:val="00471F87"/>
    <w:rsid w:val="004C3F69"/>
    <w:rsid w:val="004E1AC8"/>
    <w:rsid w:val="0051211A"/>
    <w:rsid w:val="00523A87"/>
    <w:rsid w:val="00533738"/>
    <w:rsid w:val="00652E98"/>
    <w:rsid w:val="006901A8"/>
    <w:rsid w:val="006A7804"/>
    <w:rsid w:val="006D6BE0"/>
    <w:rsid w:val="00706995"/>
    <w:rsid w:val="007824E3"/>
    <w:rsid w:val="00795C93"/>
    <w:rsid w:val="007C588D"/>
    <w:rsid w:val="007C667F"/>
    <w:rsid w:val="007D15CE"/>
    <w:rsid w:val="007F3DB7"/>
    <w:rsid w:val="00801465"/>
    <w:rsid w:val="00847F8B"/>
    <w:rsid w:val="00854B64"/>
    <w:rsid w:val="008649FC"/>
    <w:rsid w:val="00875C05"/>
    <w:rsid w:val="00880560"/>
    <w:rsid w:val="00920FB0"/>
    <w:rsid w:val="009355F0"/>
    <w:rsid w:val="00973936"/>
    <w:rsid w:val="009B5D0A"/>
    <w:rsid w:val="009D709B"/>
    <w:rsid w:val="009E30CD"/>
    <w:rsid w:val="00A0796A"/>
    <w:rsid w:val="00A12D30"/>
    <w:rsid w:val="00A93F2F"/>
    <w:rsid w:val="00B92E63"/>
    <w:rsid w:val="00B952BC"/>
    <w:rsid w:val="00C26DC4"/>
    <w:rsid w:val="00C35DCF"/>
    <w:rsid w:val="00C410EE"/>
    <w:rsid w:val="00C46C4B"/>
    <w:rsid w:val="00C50A5C"/>
    <w:rsid w:val="00C52E30"/>
    <w:rsid w:val="00C604EA"/>
    <w:rsid w:val="00CC61F9"/>
    <w:rsid w:val="00CD2662"/>
    <w:rsid w:val="00CE79B4"/>
    <w:rsid w:val="00D21808"/>
    <w:rsid w:val="00D43E5B"/>
    <w:rsid w:val="00DA29CB"/>
    <w:rsid w:val="00DB3CAF"/>
    <w:rsid w:val="00DD584B"/>
    <w:rsid w:val="00E47620"/>
    <w:rsid w:val="00E51509"/>
    <w:rsid w:val="00E52AEF"/>
    <w:rsid w:val="00E91727"/>
    <w:rsid w:val="00E9252D"/>
    <w:rsid w:val="00E94E9B"/>
    <w:rsid w:val="00F1454B"/>
    <w:rsid w:val="00F32E53"/>
    <w:rsid w:val="00F71868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013F-F925-45C9-9CBD-437F59C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CMR.dotx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Ramona Cherciu</cp:lastModifiedBy>
  <cp:revision>3</cp:revision>
  <cp:lastPrinted>2021-06-26T07:20:00Z</cp:lastPrinted>
  <dcterms:created xsi:type="dcterms:W3CDTF">2023-08-08T18:22:00Z</dcterms:created>
  <dcterms:modified xsi:type="dcterms:W3CDTF">2023-08-08T18:23:00Z</dcterms:modified>
</cp:coreProperties>
</file>